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82" w:rsidRDefault="00020582" w:rsidP="00020582">
      <w:pPr>
        <w:pStyle w:val="a3"/>
        <w:shd w:val="clear" w:color="auto" w:fill="FFFFFF"/>
        <w:spacing w:before="300" w:beforeAutospacing="0" w:after="0" w:afterAutospacing="0" w:line="555" w:lineRule="atLeast"/>
        <w:jc w:val="center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方正小标宋简体" w:eastAsia="方正小标宋简体" w:hAnsi="微软雅黑" w:hint="eastAsia"/>
          <w:color w:val="333333"/>
          <w:sz w:val="44"/>
          <w:szCs w:val="44"/>
        </w:rPr>
        <w:t>第十届（2023年度）山东省人力资源社会</w:t>
      </w:r>
    </w:p>
    <w:p w:rsidR="00020582" w:rsidRDefault="00020582" w:rsidP="00020582">
      <w:pPr>
        <w:pStyle w:val="a3"/>
        <w:shd w:val="clear" w:color="auto" w:fill="FFFFFF"/>
        <w:spacing w:before="0" w:beforeAutospacing="0" w:after="300" w:afterAutospacing="0" w:line="555" w:lineRule="atLeast"/>
        <w:jc w:val="center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方正小标宋简体" w:eastAsia="方正小标宋简体" w:hAnsi="微软雅黑" w:hint="eastAsia"/>
          <w:color w:val="333333"/>
          <w:sz w:val="44"/>
          <w:szCs w:val="44"/>
        </w:rPr>
        <w:t>保障优秀科研成果评选申报材料要求</w:t>
      </w:r>
    </w:p>
    <w:p w:rsidR="00020582" w:rsidRDefault="00020582" w:rsidP="00020582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一、申报成果类型</w:t>
      </w:r>
    </w:p>
    <w:p w:rsidR="00020582" w:rsidRDefault="00020582" w:rsidP="00020582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.申报成果须为正式报刊发表的文章或正式出版社出版的著作；虽未出版发表，但对实际工作有指导作用的调研报告；经市级以上人力资源社会保障部门、社科规划部门、软科学规划部门等立项并通过鉴定的课题（项目）。</w:t>
      </w:r>
    </w:p>
    <w:p w:rsidR="00020582" w:rsidRDefault="00020582" w:rsidP="00020582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2.论文集一般不作为著作参评，其中的单篇文章可作为论文参评，但同一作者论述同一主题的论文集可作为著作参评。</w:t>
      </w:r>
    </w:p>
    <w:p w:rsidR="00020582" w:rsidRDefault="00020582" w:rsidP="00020582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3.同一作者同一书名的多卷本著作出齐后一次性申报，以最后一本著作出版日期为准。多人合作的同一书号系列丛书，只能作为一项成果申报，不能单册申报；多人合作的不同书号的系列丛书，须以其中独立完整的著作单独申报。</w:t>
      </w:r>
    </w:p>
    <w:p w:rsidR="00020582" w:rsidRDefault="00020582" w:rsidP="00020582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二、时限要求</w:t>
      </w:r>
    </w:p>
    <w:p w:rsidR="00020582" w:rsidRDefault="00020582" w:rsidP="00020582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论文以发表时间为准；著作以第1版印刷时间为准；调研报告以报告完成、批示或采用时间为准；课题（项目）以成果通过鉴定的时间为准。所有成果不以写作时间及“前言”“后记”中的说明或其他证明为据。</w:t>
      </w:r>
    </w:p>
    <w:p w:rsidR="00020582" w:rsidRDefault="00020582" w:rsidP="00020582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lastRenderedPageBreak/>
        <w:t>三、署名要求</w:t>
      </w:r>
    </w:p>
    <w:p w:rsidR="00020582" w:rsidRDefault="00020582" w:rsidP="00020582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论文或调研报告以正文标题下的署名为准；著作以版权页署名为准；课题（项目）以结项（鉴定）证书的署名为准。成果以单位署名的，以单位具名申报。</w:t>
      </w:r>
    </w:p>
    <w:p w:rsidR="00020582" w:rsidRDefault="00020582" w:rsidP="00020582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四、申报主体要求</w:t>
      </w:r>
    </w:p>
    <w:p w:rsidR="00020582" w:rsidRDefault="00020582" w:rsidP="00020582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1.申报者人事关系原则上须在山东。同一科研成果只能以一种形式申报。同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一人员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仅限以第一作者申报一项成果，最多同时参与申报两项成果，第一作者申报或参与申报成果合计不得超过两项。</w:t>
      </w:r>
    </w:p>
    <w:p w:rsidR="00020582" w:rsidRDefault="00020582" w:rsidP="00020582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2.著作由作者或主编申报，版权页上署名的顾问、编委、主审等不具有申报权。不能以著作节选章节具名申报。</w:t>
      </w:r>
    </w:p>
    <w:p w:rsidR="00020582" w:rsidRDefault="00020582" w:rsidP="00020582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3.多人合作成果不能以个人名义申报，须与合作者共同具名申报。</w:t>
      </w:r>
    </w:p>
    <w:p w:rsidR="00020582" w:rsidRDefault="00020582" w:rsidP="00020582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4.中央驻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鲁单位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的科研成果可以参评。与中央有关部门或外省合作成果，其中我省人员为主要负责人或第一作者的研究成果可以申报。</w:t>
      </w:r>
    </w:p>
    <w:p w:rsidR="00020582" w:rsidRDefault="00020582" w:rsidP="00020582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五、不得参评情形</w:t>
      </w:r>
    </w:p>
    <w:p w:rsidR="00020582" w:rsidRDefault="00020582" w:rsidP="00020582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1.与人力资源和社会保障工作内容无关的成果。</w:t>
      </w:r>
    </w:p>
    <w:p w:rsidR="00020582" w:rsidRDefault="00020582" w:rsidP="00020582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2.不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符合查重比例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要求的成果。</w:t>
      </w:r>
    </w:p>
    <w:p w:rsidR="00020582" w:rsidRDefault="00020582" w:rsidP="00020582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3.已经获得省部级以上奖励的成果。</w:t>
      </w:r>
    </w:p>
    <w:p w:rsidR="00020582" w:rsidRDefault="00020582" w:rsidP="00020582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4.公文、法律、法规等条文性文件。</w:t>
      </w:r>
    </w:p>
    <w:p w:rsidR="00020582" w:rsidRDefault="00020582" w:rsidP="00020582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5.保密期内的成果。</w:t>
      </w:r>
    </w:p>
    <w:p w:rsidR="00020582" w:rsidRDefault="00020582" w:rsidP="00020582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6.知识产权有争议的成果。</w:t>
      </w:r>
    </w:p>
    <w:p w:rsidR="00020582" w:rsidRDefault="00020582" w:rsidP="00020582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7.增刊上发表的论文。</w:t>
      </w:r>
    </w:p>
    <w:p w:rsidR="00662C8E" w:rsidRPr="00020582" w:rsidRDefault="00020582" w:rsidP="00020582">
      <w:pPr>
        <w:pStyle w:val="a3"/>
        <w:shd w:val="clear" w:color="auto" w:fill="FFFFFF"/>
        <w:spacing w:before="0" w:beforeAutospacing="0" w:after="0" w:afterAutospacing="0" w:line="555" w:lineRule="atLeast"/>
        <w:ind w:firstLine="63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8.教材、教辅类的成果。</w:t>
      </w:r>
      <w:bookmarkStart w:id="0" w:name="_GoBack"/>
      <w:bookmarkEnd w:id="0"/>
    </w:p>
    <w:sectPr w:rsidR="00662C8E" w:rsidRPr="00020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82"/>
    <w:rsid w:val="00020582"/>
    <w:rsid w:val="00081CD1"/>
    <w:rsid w:val="00F8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1E01A"/>
  <w15:chartTrackingRefBased/>
  <w15:docId w15:val="{C9609128-CC9E-4438-A2C7-B730F2AC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5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高千</dc:creator>
  <cp:keywords/>
  <dc:description/>
  <cp:lastModifiedBy>高千</cp:lastModifiedBy>
  <cp:revision>1</cp:revision>
  <dcterms:created xsi:type="dcterms:W3CDTF">2024-06-04T01:18:00Z</dcterms:created>
  <dcterms:modified xsi:type="dcterms:W3CDTF">2024-06-04T01:19:00Z</dcterms:modified>
</cp:coreProperties>
</file>